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C6" w:rsidRDefault="005A19A9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  <w:t xml:space="preserve"> </w:t>
      </w:r>
      <w:r w:rsidR="00983A63" w:rsidRPr="00983A63">
        <w:rPr>
          <w:rFonts w:asciiTheme="minorHAnsi" w:hAnsiTheme="minorHAnsi" w:cstheme="minorHAnsi"/>
          <w:b/>
          <w:bCs/>
          <w:noProof/>
          <w:color w:val="000000"/>
          <w:sz w:val="28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nv-a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B7BA9" id="Rectangle 3" o:spid="_x0000_s1026" alt="Image result for nv-a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EK6y7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A228C6" w:rsidRDefault="00983A63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  <w:r>
        <w:rPr>
          <w:noProof/>
        </w:rPr>
        <w:drawing>
          <wp:inline distT="0" distB="0" distL="0" distR="0" wp14:anchorId="190A7BC9" wp14:editId="01C0E158">
            <wp:extent cx="16002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C6" w:rsidRDefault="00A228C6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</w:p>
    <w:p w:rsidR="00A228C6" w:rsidRDefault="00A228C6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</w:p>
    <w:p w:rsidR="00327BE8" w:rsidRPr="00983A63" w:rsidRDefault="00983A63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</w:pPr>
      <w:r w:rsidRPr="00983A63"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  <w:t>DIABETES DAY</w:t>
      </w:r>
      <w:r w:rsidR="00D628EE"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  <w:t xml:space="preserve"> LAS VEGAS</w:t>
      </w:r>
    </w:p>
    <w:p w:rsidR="004442FD" w:rsidRDefault="00D628EE" w:rsidP="004442FD">
      <w:pPr>
        <w:pStyle w:val="BodyText"/>
        <w:spacing w:after="0"/>
        <w:jc w:val="center"/>
        <w:rPr>
          <w:rFonts w:ascii="Arial" w:hAnsi="Arial" w:cs="Arial"/>
          <w:bCs/>
          <w:color w:val="000000"/>
          <w:szCs w:val="36"/>
          <w:lang w:val="pt-BR"/>
        </w:rPr>
      </w:pPr>
      <w:r>
        <w:rPr>
          <w:rFonts w:ascii="Arial" w:hAnsi="Arial" w:cs="Arial"/>
          <w:bCs/>
          <w:color w:val="000000"/>
          <w:szCs w:val="36"/>
          <w:lang w:val="pt-BR"/>
        </w:rPr>
        <w:t>TBA</w:t>
      </w:r>
      <w:r w:rsidR="00B60300">
        <w:rPr>
          <w:rFonts w:ascii="Arial" w:hAnsi="Arial" w:cs="Arial"/>
          <w:bCs/>
          <w:color w:val="000000"/>
          <w:szCs w:val="36"/>
          <w:lang w:val="pt-BR"/>
        </w:rPr>
        <w:t xml:space="preserve"> </w:t>
      </w:r>
      <w:r w:rsidR="006D7B82">
        <w:rPr>
          <w:rFonts w:ascii="Arial" w:hAnsi="Arial" w:cs="Arial"/>
          <w:bCs/>
          <w:color w:val="000000"/>
          <w:szCs w:val="36"/>
          <w:lang w:val="pt-BR"/>
        </w:rPr>
        <w:t>?</w:t>
      </w:r>
      <w:r w:rsidR="00B60300">
        <w:rPr>
          <w:rFonts w:ascii="Arial" w:hAnsi="Arial" w:cs="Arial"/>
          <w:bCs/>
          <w:color w:val="000000"/>
          <w:szCs w:val="36"/>
          <w:lang w:val="pt-BR"/>
        </w:rPr>
        <w:t xml:space="preserve">Red Rock </w:t>
      </w:r>
      <w:r w:rsidR="006D7B82">
        <w:rPr>
          <w:rFonts w:ascii="Arial" w:hAnsi="Arial" w:cs="Arial"/>
          <w:bCs/>
          <w:color w:val="000000"/>
          <w:szCs w:val="36"/>
          <w:lang w:val="pt-BR"/>
        </w:rPr>
        <w:t>Casino Resort and Spa</w:t>
      </w:r>
      <w:r>
        <w:rPr>
          <w:rFonts w:ascii="Arial" w:hAnsi="Arial" w:cs="Arial"/>
          <w:bCs/>
          <w:color w:val="000000"/>
          <w:szCs w:val="36"/>
          <w:lang w:val="pt-BR"/>
        </w:rPr>
        <w:t xml:space="preserve"> </w:t>
      </w:r>
    </w:p>
    <w:p w:rsidR="009E6A19" w:rsidRDefault="000B4D41" w:rsidP="004442F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Saturday, October 19, 2019</w:t>
      </w:r>
    </w:p>
    <w:p w:rsidR="00A228C6" w:rsidRDefault="00A228C6" w:rsidP="00327BE8">
      <w:pPr>
        <w:pStyle w:val="BodyText"/>
        <w:spacing w:after="0"/>
        <w:rPr>
          <w:rFonts w:asciiTheme="minorHAnsi" w:hAnsiTheme="minorHAnsi" w:cstheme="minorHAnsi"/>
          <w:b/>
          <w:caps/>
          <w:sz w:val="24"/>
          <w:szCs w:val="22"/>
        </w:rPr>
      </w:pPr>
    </w:p>
    <w:p w:rsidR="00327BE8" w:rsidRPr="009E334E" w:rsidRDefault="00327BE8" w:rsidP="00327BE8">
      <w:pPr>
        <w:pStyle w:val="BodyText"/>
        <w:spacing w:after="0"/>
        <w:rPr>
          <w:rFonts w:asciiTheme="minorHAnsi" w:hAnsiTheme="minorHAnsi" w:cstheme="minorHAnsi"/>
          <w:b/>
          <w:caps/>
          <w:sz w:val="24"/>
          <w:szCs w:val="22"/>
        </w:rPr>
      </w:pPr>
      <w:r w:rsidRPr="009E334E">
        <w:rPr>
          <w:rFonts w:asciiTheme="minorHAnsi" w:hAnsiTheme="minorHAnsi" w:cstheme="minorHAnsi"/>
          <w:b/>
          <w:caps/>
          <w:sz w:val="24"/>
          <w:szCs w:val="22"/>
        </w:rPr>
        <w:t>agenda</w:t>
      </w:r>
    </w:p>
    <w:p w:rsidR="00327BE8" w:rsidRPr="009E334E" w:rsidRDefault="00327BE8" w:rsidP="00327BE8">
      <w:pPr>
        <w:pStyle w:val="BodyText"/>
        <w:spacing w:after="0"/>
        <w:rPr>
          <w:rFonts w:asciiTheme="minorHAnsi" w:hAnsiTheme="minorHAnsi" w:cstheme="minorHAnsi"/>
          <w:b/>
          <w:caps/>
          <w:sz w:val="24"/>
          <w:szCs w:val="22"/>
        </w:rPr>
      </w:pPr>
    </w:p>
    <w:tbl>
      <w:tblPr>
        <w:tblpPr w:leftFromText="180" w:rightFromText="180" w:vertAnchor="text" w:horzAnchor="margin" w:tblpXSpec="center" w:tblpY="74"/>
        <w:tblW w:w="10008" w:type="dxa"/>
        <w:tblLayout w:type="fixed"/>
        <w:tblLook w:val="0000" w:firstRow="0" w:lastRow="0" w:firstColumn="0" w:lastColumn="0" w:noHBand="0" w:noVBand="0"/>
      </w:tblPr>
      <w:tblGrid>
        <w:gridCol w:w="2898"/>
        <w:gridCol w:w="7110"/>
      </w:tblGrid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5E11D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228C6">
              <w:rPr>
                <w:rFonts w:asciiTheme="minorHAnsi" w:hAnsiTheme="minorHAnsi" w:cstheme="minorHAnsi"/>
                <w:szCs w:val="22"/>
              </w:rPr>
              <w:t>7:</w:t>
            </w:r>
            <w:r w:rsidR="005E11D2">
              <w:rPr>
                <w:rFonts w:asciiTheme="minorHAnsi" w:hAnsiTheme="minorHAnsi" w:cstheme="minorHAnsi"/>
                <w:szCs w:val="22"/>
              </w:rPr>
              <w:t>15</w:t>
            </w:r>
            <w:r w:rsidRPr="00A228C6">
              <w:rPr>
                <w:rFonts w:asciiTheme="minorHAnsi" w:hAnsiTheme="minorHAnsi" w:cstheme="minorHAnsi"/>
                <w:szCs w:val="22"/>
              </w:rPr>
              <w:t xml:space="preserve"> a.m. – 8:</w:t>
            </w:r>
            <w:r w:rsidR="00C4428A" w:rsidRPr="00A228C6">
              <w:rPr>
                <w:rFonts w:asciiTheme="minorHAnsi" w:hAnsiTheme="minorHAnsi" w:cstheme="minorHAnsi"/>
                <w:szCs w:val="22"/>
              </w:rPr>
              <w:t>1</w:t>
            </w:r>
            <w:r w:rsidRPr="00A228C6">
              <w:rPr>
                <w:rFonts w:asciiTheme="minorHAnsi" w:hAnsiTheme="minorHAnsi" w:cstheme="minorHAnsi"/>
                <w:szCs w:val="22"/>
              </w:rPr>
              <w:t>5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Registration, Continental Breakfast and Exhibits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C442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C4428A" w:rsidRPr="00A228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5 a.m. – 8:30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Welcome and Introductions</w:t>
            </w:r>
          </w:p>
          <w:p w:rsidR="00327BE8" w:rsidRDefault="009E6A19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Claude K. Lardinois</w:t>
            </w:r>
            <w:r w:rsidR="00327BE8" w:rsidRPr="00A228C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</w:t>
            </w:r>
            <w:r w:rsidR="003B190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="00701F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MD, FACP, MACN, FACE</w:t>
            </w:r>
          </w:p>
          <w:p w:rsidR="00295F13" w:rsidRDefault="00295F13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Fred Toffel, MD, FACE</w:t>
            </w:r>
          </w:p>
          <w:p w:rsidR="00295F13" w:rsidRPr="00A228C6" w:rsidRDefault="00295F13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</w:p>
          <w:p w:rsidR="00295F13" w:rsidRPr="00A228C6" w:rsidRDefault="00295F13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Chairs:  Bijan Ahrari, MD and Ken Izuora, MD</w:t>
            </w: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8:30 a.m. – 9:30 a.m.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10" w:type="dxa"/>
          </w:tcPr>
          <w:p w:rsidR="00327BE8" w:rsidRDefault="00656456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Insulin Resistance: </w:t>
            </w:r>
            <w:r w:rsidR="00701F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Untoward Consequences that  Sets in Motion a Series of Adverse Events</w:t>
            </w:r>
          </w:p>
          <w:p w:rsidR="00701F20" w:rsidRPr="00A228C6" w:rsidRDefault="00701F20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 Memory of </w:t>
            </w:r>
            <w:r w:rsidR="00C674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my Mentor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Gerald</w:t>
            </w:r>
            <w:r w:rsidR="005072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921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“Jerry” Reaven</w:t>
            </w:r>
            <w:r w:rsidR="00376E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r w:rsidR="00376E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Stanford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76E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Medical Center</w:t>
            </w:r>
            <w:bookmarkEnd w:id="0"/>
          </w:p>
          <w:p w:rsidR="00327BE8" w:rsidRPr="00A228C6" w:rsidRDefault="00E50456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Claude K. </w:t>
            </w:r>
            <w:r w:rsidR="004C1E5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Lardinois, MD, FACP, MACN, FACE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9:30 a.m. – 10:30 a.m.</w:t>
            </w:r>
          </w:p>
        </w:tc>
        <w:tc>
          <w:tcPr>
            <w:tcW w:w="7110" w:type="dxa"/>
          </w:tcPr>
          <w:p w:rsidR="0049194E" w:rsidRPr="0049194E" w:rsidRDefault="0049194E" w:rsidP="004919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4E">
              <w:rPr>
                <w:rFonts w:asciiTheme="minorHAnsi" w:hAnsiTheme="minorHAnsi" w:cstheme="minorHAnsi"/>
                <w:b/>
                <w:sz w:val="22"/>
                <w:szCs w:val="22"/>
              </w:rPr>
              <w:t>An Introduction to Diabetes Technology. What's Hot in 2019</w:t>
            </w:r>
          </w:p>
          <w:p w:rsidR="0049194E" w:rsidRPr="002E7073" w:rsidRDefault="0049194E" w:rsidP="0049194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7073">
              <w:rPr>
                <w:rFonts w:asciiTheme="minorHAnsi" w:hAnsiTheme="minorHAnsi" w:cstheme="minorHAnsi"/>
                <w:i/>
                <w:sz w:val="22"/>
                <w:szCs w:val="22"/>
              </w:rPr>
              <w:t>Fred Toffel, MD</w:t>
            </w:r>
            <w:r w:rsidR="000067D7">
              <w:rPr>
                <w:rFonts w:asciiTheme="minorHAnsi" w:hAnsiTheme="minorHAnsi" w:cstheme="minorHAnsi"/>
                <w:i/>
                <w:sz w:val="22"/>
                <w:szCs w:val="22"/>
              </w:rPr>
              <w:t>, FACE</w:t>
            </w:r>
          </w:p>
          <w:p w:rsidR="00D60B3A" w:rsidRPr="00A228C6" w:rsidRDefault="00D60B3A" w:rsidP="0049194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10:30 a.m. – 11:00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Break and Exhibits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11:00 a.m. – 12:00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2E7073" w:rsidRDefault="002E7073" w:rsidP="002E7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1D2">
              <w:rPr>
                <w:rFonts w:asciiTheme="minorHAnsi" w:hAnsiTheme="minorHAnsi" w:cstheme="minorHAnsi"/>
                <w:b/>
                <w:sz w:val="22"/>
                <w:szCs w:val="22"/>
              </w:rPr>
              <w:t>Heart Failure in Patients with Diabetes Mellitus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The Forgotten Major Adverse Cardiovascular Event (MACE)</w:t>
            </w:r>
          </w:p>
          <w:p w:rsidR="002E7073" w:rsidRPr="00A228C6" w:rsidRDefault="002E7073" w:rsidP="002E70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W. Reid Litchfield, MD</w:t>
            </w:r>
          </w:p>
          <w:p w:rsidR="00D60B3A" w:rsidRPr="00A228C6" w:rsidRDefault="00D60B3A" w:rsidP="002E70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4C1E55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p.m. – 1:00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Production Theater       Non-CME        Lunch will be Provided</w:t>
            </w:r>
          </w:p>
          <w:p w:rsidR="001F75B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Invokana-Type 2 Diabetes Medication</w:t>
            </w:r>
            <w:r w:rsidR="00951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Speaker: </w:t>
            </w:r>
            <w:r w:rsidR="00D628EE">
              <w:rPr>
                <w:rFonts w:asciiTheme="minorHAnsi" w:hAnsiTheme="minorHAnsi" w:cstheme="minorHAnsi"/>
                <w:b/>
                <w:sz w:val="22"/>
                <w:szCs w:val="22"/>
              </w:rPr>
              <w:t>Bijan Ahrari</w:t>
            </w:r>
            <w:r w:rsidR="00951AB4">
              <w:rPr>
                <w:rFonts w:asciiTheme="minorHAnsi" w:hAnsiTheme="minorHAnsi" w:cstheme="minorHAnsi"/>
                <w:b/>
                <w:sz w:val="22"/>
                <w:szCs w:val="22"/>
              </w:rPr>
              <w:t>, MD</w:t>
            </w:r>
          </w:p>
          <w:p w:rsidR="001F75B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Supported by Janssen Pharmaceutical, Inc.</w:t>
            </w:r>
            <w:r w:rsidR="00951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27BE8" w:rsidRDefault="00327BE8" w:rsidP="009613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95F13" w:rsidRPr="00A228C6" w:rsidRDefault="00295F13" w:rsidP="009613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Chairs: Samer Nakhle, MD and Fariba Rahnema, MD </w:t>
            </w: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1F75B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327BE8" w:rsidRPr="00A22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5E11D2" w:rsidRPr="00A228C6" w:rsidRDefault="005E11D2" w:rsidP="005E1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Pharmacology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Type 2 Diabetes: It is Time for a Paradigm Shift</w:t>
            </w:r>
          </w:p>
          <w:p w:rsidR="000D2099" w:rsidRPr="00A228C6" w:rsidRDefault="00E446C1" w:rsidP="00B444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Quang Nguyen, </w:t>
            </w:r>
            <w:r w:rsidR="00CC26D4">
              <w:rPr>
                <w:rFonts w:asciiTheme="minorHAnsi" w:hAnsiTheme="minorHAnsi" w:cstheme="minorHAnsi"/>
                <w:i/>
                <w:sz w:val="22"/>
                <w:szCs w:val="22"/>
              </w:rPr>
              <w:t>DO</w:t>
            </w:r>
          </w:p>
          <w:p w:rsidR="00327BE8" w:rsidRPr="00A228C6" w:rsidRDefault="00327BE8" w:rsidP="00B444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B00882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2E7073" w:rsidRPr="00A228C6" w:rsidRDefault="002E7073" w:rsidP="002E70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Dyslipidemia Management in Patients with Diabetes: An Update</w:t>
            </w:r>
          </w:p>
          <w:p w:rsidR="002E7073" w:rsidRPr="00A228C6" w:rsidRDefault="002E7073" w:rsidP="002E707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Lisa Abbott, MD</w:t>
            </w:r>
          </w:p>
          <w:p w:rsidR="000D2099" w:rsidRPr="00A228C6" w:rsidRDefault="000D2099" w:rsidP="002E70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CC2395" w:rsidP="00CC23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3:</w:t>
            </w:r>
            <w:r w:rsidR="003A036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Break 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723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3A036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4:</w:t>
            </w:r>
            <w:r w:rsidR="000476F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49194E" w:rsidRPr="0049194E" w:rsidRDefault="0049194E" w:rsidP="004919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4E">
              <w:rPr>
                <w:rFonts w:asciiTheme="minorHAnsi" w:hAnsiTheme="minorHAnsi" w:cstheme="minorHAnsi"/>
                <w:b/>
                <w:sz w:val="22"/>
                <w:szCs w:val="22"/>
              </w:rPr>
              <w:t>Updates in the Management of Gestational Diabetes</w:t>
            </w:r>
          </w:p>
          <w:p w:rsidR="0049194E" w:rsidRPr="0049194E" w:rsidRDefault="0049194E" w:rsidP="0049194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9194E">
              <w:rPr>
                <w:rFonts w:asciiTheme="minorHAnsi" w:hAnsiTheme="minorHAnsi" w:cstheme="minorHAnsi"/>
                <w:b/>
                <w:sz w:val="22"/>
                <w:szCs w:val="22"/>
              </w:rPr>
              <w:t>Saying Goodbye to Diabetes and Pregnancy Pioneer Lois Jovanovic</w:t>
            </w:r>
            <w:r w:rsidRPr="004919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</w:t>
            </w:r>
            <w:r w:rsidRPr="00E90F45">
              <w:rPr>
                <w:rFonts w:asciiTheme="minorHAnsi" w:hAnsiTheme="minorHAnsi" w:cstheme="minorHAnsi"/>
                <w:i/>
                <w:sz w:val="22"/>
                <w:szCs w:val="22"/>
              </w:rPr>
              <w:t>Jamie Jadid, APRN</w:t>
            </w:r>
          </w:p>
          <w:p w:rsidR="00D60B3A" w:rsidRPr="00A228C6" w:rsidRDefault="00D60B3A" w:rsidP="00D60B3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E84DD0" w:rsidRPr="00A228C6" w:rsidTr="00A228C6">
        <w:trPr>
          <w:trHeight w:val="723"/>
        </w:trPr>
        <w:tc>
          <w:tcPr>
            <w:tcW w:w="2898" w:type="dxa"/>
          </w:tcPr>
          <w:p w:rsidR="00E84DD0" w:rsidRPr="00A228C6" w:rsidRDefault="005E11D2" w:rsidP="003B19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0476F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p.m. – 5:00</w:t>
            </w:r>
            <w:r w:rsidR="00E84DD0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E84DD0" w:rsidRDefault="00E84DD0" w:rsidP="00D60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Panel Q&amp;A</w:t>
            </w:r>
            <w:r w:rsidR="00295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Chair John Sutton, DO</w:t>
            </w:r>
          </w:p>
          <w:p w:rsidR="00E446C1" w:rsidRPr="003D78EA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Claude K. Lardinois</w:t>
            </w:r>
          </w:p>
          <w:p w:rsidR="00E446C1" w:rsidRPr="003D78EA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Fred Toffel</w:t>
            </w:r>
          </w:p>
          <w:p w:rsidR="003A381B" w:rsidRPr="003D78EA" w:rsidRDefault="003A381B" w:rsidP="003A381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Jamie Jadid</w:t>
            </w:r>
          </w:p>
          <w:p w:rsidR="00040D30" w:rsidRPr="003D78EA" w:rsidRDefault="00040D30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Lisa Abbott</w:t>
            </w:r>
          </w:p>
          <w:p w:rsidR="00E446C1" w:rsidRPr="003D78EA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Quang Nguyen</w:t>
            </w:r>
          </w:p>
          <w:p w:rsidR="00E11EF9" w:rsidRPr="003D78EA" w:rsidRDefault="00E11EF9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8EA">
              <w:rPr>
                <w:rFonts w:asciiTheme="minorHAnsi" w:hAnsiTheme="minorHAnsi" w:cstheme="minorHAnsi"/>
                <w:i/>
                <w:sz w:val="22"/>
                <w:szCs w:val="22"/>
              </w:rPr>
              <w:t>W. Reid Litchfield</w:t>
            </w:r>
          </w:p>
          <w:p w:rsidR="00D24C6B" w:rsidRPr="00A228C6" w:rsidRDefault="00D24C6B" w:rsidP="003A381B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5E11D2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5:00 p.m. – 5:10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Closing Remarks, Evaluation and Conference Wrap-Up</w:t>
            </w:r>
          </w:p>
          <w:p w:rsidR="00327BE8" w:rsidRPr="00A228C6" w:rsidRDefault="003B1908" w:rsidP="00B23F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1908">
              <w:rPr>
                <w:rFonts w:asciiTheme="minorHAnsi" w:hAnsiTheme="minorHAnsi" w:cstheme="minorHAnsi"/>
                <w:i/>
                <w:sz w:val="22"/>
                <w:szCs w:val="22"/>
              </w:rPr>
              <w:t>Claude K. Lardinois,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B1908">
              <w:rPr>
                <w:rFonts w:asciiTheme="minorHAnsi" w:hAnsiTheme="minorHAnsi" w:cstheme="minorHAnsi"/>
                <w:i/>
                <w:sz w:val="22"/>
                <w:szCs w:val="22"/>
              </w:rPr>
              <w:t>MD, FACP, MACN, FACE</w:t>
            </w:r>
          </w:p>
        </w:tc>
      </w:tr>
    </w:tbl>
    <w:p w:rsidR="00F824BF" w:rsidRDefault="00F824BF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p w:rsidR="005E11D2" w:rsidRDefault="005E11D2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p w:rsidR="00502260" w:rsidRDefault="00502260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p w:rsidR="00502260" w:rsidRPr="00502260" w:rsidRDefault="00502260" w:rsidP="00502260">
      <w:pPr>
        <w:ind w:right="720"/>
        <w:rPr>
          <w:rFonts w:ascii="Calibri" w:hAnsi="Calibri" w:cs="Calibri"/>
          <w:sz w:val="28"/>
          <w:szCs w:val="28"/>
          <w:u w:val="single"/>
        </w:rPr>
      </w:pPr>
      <w:r w:rsidRPr="00502260">
        <w:rPr>
          <w:rFonts w:ascii="Calibri" w:hAnsi="Calibri" w:cs="Calibri"/>
          <w:sz w:val="28"/>
          <w:szCs w:val="28"/>
          <w:u w:val="single"/>
        </w:rPr>
        <w:t>Contact Person</w:t>
      </w:r>
    </w:p>
    <w:p w:rsidR="00502260" w:rsidRPr="00502260" w:rsidRDefault="00502260" w:rsidP="00502260">
      <w:pPr>
        <w:ind w:right="720"/>
        <w:rPr>
          <w:rFonts w:ascii="Calibri" w:hAnsi="Calibri" w:cs="Calibri"/>
          <w:sz w:val="28"/>
          <w:szCs w:val="28"/>
        </w:rPr>
      </w:pPr>
      <w:r w:rsidRPr="00502260">
        <w:rPr>
          <w:rFonts w:ascii="Calibri" w:hAnsi="Calibri" w:cs="Calibri"/>
          <w:sz w:val="28"/>
          <w:szCs w:val="28"/>
        </w:rPr>
        <w:t>JP Baunach</w:t>
      </w:r>
    </w:p>
    <w:p w:rsidR="00502260" w:rsidRPr="00502260" w:rsidRDefault="00502260" w:rsidP="00502260">
      <w:pPr>
        <w:ind w:right="720"/>
        <w:rPr>
          <w:rFonts w:ascii="Calibri" w:hAnsi="Calibri" w:cs="Calibri"/>
          <w:sz w:val="28"/>
          <w:szCs w:val="28"/>
        </w:rPr>
      </w:pPr>
      <w:r w:rsidRPr="00502260">
        <w:rPr>
          <w:rFonts w:ascii="Calibri" w:hAnsi="Calibri" w:cs="Calibri"/>
          <w:sz w:val="28"/>
          <w:szCs w:val="28"/>
        </w:rPr>
        <w:t>Weiser Associates</w:t>
      </w:r>
    </w:p>
    <w:p w:rsidR="00502260" w:rsidRPr="00502260" w:rsidRDefault="00376E69" w:rsidP="00502260">
      <w:pPr>
        <w:ind w:right="720"/>
        <w:rPr>
          <w:rFonts w:ascii="Calibri" w:hAnsi="Calibri" w:cs="Calibri"/>
          <w:sz w:val="28"/>
          <w:szCs w:val="28"/>
        </w:rPr>
      </w:pPr>
      <w:hyperlink r:id="rId6" w:history="1">
        <w:r w:rsidR="00502260" w:rsidRPr="00502260">
          <w:rPr>
            <w:rFonts w:ascii="Calibri" w:hAnsi="Calibri" w:cs="Calibri"/>
            <w:color w:val="0000FF"/>
            <w:sz w:val="28"/>
            <w:szCs w:val="28"/>
            <w:u w:val="single"/>
          </w:rPr>
          <w:t>jp@wyweiser.com</w:t>
        </w:r>
      </w:hyperlink>
    </w:p>
    <w:p w:rsidR="00502260" w:rsidRPr="00502260" w:rsidRDefault="00502260" w:rsidP="00502260">
      <w:pPr>
        <w:ind w:right="720"/>
        <w:rPr>
          <w:rFonts w:ascii="Calibri" w:hAnsi="Calibri" w:cs="Calibri"/>
          <w:sz w:val="28"/>
          <w:szCs w:val="28"/>
        </w:rPr>
      </w:pPr>
      <w:r w:rsidRPr="00502260">
        <w:rPr>
          <w:rFonts w:ascii="Calibri" w:hAnsi="Calibri" w:cs="Calibri"/>
          <w:sz w:val="28"/>
          <w:szCs w:val="28"/>
        </w:rPr>
        <w:t>Cell 847 264-5942</w:t>
      </w:r>
    </w:p>
    <w:p w:rsidR="00502260" w:rsidRPr="009E334E" w:rsidRDefault="00502260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sectPr w:rsidR="00502260" w:rsidRPr="009E334E" w:rsidSect="00507232">
      <w:pgSz w:w="12240" w:h="15840" w:code="1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0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F245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1C0CA0"/>
    <w:multiLevelType w:val="hybridMultilevel"/>
    <w:tmpl w:val="2968C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C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9A3FE5"/>
    <w:multiLevelType w:val="hybridMultilevel"/>
    <w:tmpl w:val="D718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E8"/>
    <w:rsid w:val="000067D7"/>
    <w:rsid w:val="00040D30"/>
    <w:rsid w:val="000476F1"/>
    <w:rsid w:val="000A6B5D"/>
    <w:rsid w:val="000B4D41"/>
    <w:rsid w:val="000C4A32"/>
    <w:rsid w:val="000C574C"/>
    <w:rsid w:val="000D2099"/>
    <w:rsid w:val="000F51D4"/>
    <w:rsid w:val="00167174"/>
    <w:rsid w:val="001F0DB1"/>
    <w:rsid w:val="001F45C6"/>
    <w:rsid w:val="001F75B8"/>
    <w:rsid w:val="00295F13"/>
    <w:rsid w:val="002E7073"/>
    <w:rsid w:val="002E7623"/>
    <w:rsid w:val="00327BE8"/>
    <w:rsid w:val="00353DB7"/>
    <w:rsid w:val="00376E69"/>
    <w:rsid w:val="003A0366"/>
    <w:rsid w:val="003A381B"/>
    <w:rsid w:val="003B1908"/>
    <w:rsid w:val="003D78EA"/>
    <w:rsid w:val="004442FD"/>
    <w:rsid w:val="0049194E"/>
    <w:rsid w:val="00496BE5"/>
    <w:rsid w:val="004C1E55"/>
    <w:rsid w:val="00502260"/>
    <w:rsid w:val="00507232"/>
    <w:rsid w:val="00597CC4"/>
    <w:rsid w:val="005A19A9"/>
    <w:rsid w:val="005E11D2"/>
    <w:rsid w:val="00604EEE"/>
    <w:rsid w:val="00656456"/>
    <w:rsid w:val="006D5E6E"/>
    <w:rsid w:val="006D7B82"/>
    <w:rsid w:val="00701F20"/>
    <w:rsid w:val="0076302D"/>
    <w:rsid w:val="007A16D8"/>
    <w:rsid w:val="007E52B1"/>
    <w:rsid w:val="007F7D4A"/>
    <w:rsid w:val="00863DB8"/>
    <w:rsid w:val="008A1701"/>
    <w:rsid w:val="00951AB4"/>
    <w:rsid w:val="00961349"/>
    <w:rsid w:val="00962CFD"/>
    <w:rsid w:val="00983A63"/>
    <w:rsid w:val="009B7403"/>
    <w:rsid w:val="009E334E"/>
    <w:rsid w:val="009E6A19"/>
    <w:rsid w:val="009F50C1"/>
    <w:rsid w:val="00A21205"/>
    <w:rsid w:val="00A228C6"/>
    <w:rsid w:val="00A4485A"/>
    <w:rsid w:val="00A92430"/>
    <w:rsid w:val="00B00882"/>
    <w:rsid w:val="00B23F3B"/>
    <w:rsid w:val="00B44406"/>
    <w:rsid w:val="00B52F5E"/>
    <w:rsid w:val="00B60300"/>
    <w:rsid w:val="00C03276"/>
    <w:rsid w:val="00C13C50"/>
    <w:rsid w:val="00C34478"/>
    <w:rsid w:val="00C374FF"/>
    <w:rsid w:val="00C4428A"/>
    <w:rsid w:val="00C57A70"/>
    <w:rsid w:val="00C6749B"/>
    <w:rsid w:val="00CC2395"/>
    <w:rsid w:val="00CC26D4"/>
    <w:rsid w:val="00CE3DD9"/>
    <w:rsid w:val="00D24C6B"/>
    <w:rsid w:val="00D6064C"/>
    <w:rsid w:val="00D60B3A"/>
    <w:rsid w:val="00D628EE"/>
    <w:rsid w:val="00D9219E"/>
    <w:rsid w:val="00DE7C25"/>
    <w:rsid w:val="00E11EF9"/>
    <w:rsid w:val="00E17AAB"/>
    <w:rsid w:val="00E37710"/>
    <w:rsid w:val="00E446C1"/>
    <w:rsid w:val="00E50456"/>
    <w:rsid w:val="00E83C7A"/>
    <w:rsid w:val="00E84DD0"/>
    <w:rsid w:val="00E90F45"/>
    <w:rsid w:val="00ED38D6"/>
    <w:rsid w:val="00F41796"/>
    <w:rsid w:val="00F81CB9"/>
    <w:rsid w:val="00F824B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F1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mallCaps/>
      <w:sz w:val="26"/>
    </w:rPr>
  </w:style>
  <w:style w:type="paragraph" w:styleId="Heading5">
    <w:name w:val="heading 5"/>
    <w:basedOn w:val="Normal"/>
    <w:next w:val="Normal"/>
    <w:qFormat/>
    <w:pPr>
      <w:keepNext/>
      <w:pBdr>
        <w:top w:val="threeDEngrave" w:sz="18" w:space="0" w:color="auto"/>
        <w:left w:val="threeDEngrave" w:sz="18" w:space="4" w:color="auto"/>
        <w:bottom w:val="threeDEmboss" w:sz="18" w:space="1" w:color="auto"/>
        <w:right w:val="threeDEmboss" w:sz="18" w:space="4" w:color="auto"/>
      </w:pBdr>
      <w:ind w:left="360" w:right="360"/>
      <w:jc w:val="center"/>
      <w:outlineLvl w:val="4"/>
    </w:pPr>
    <w:rPr>
      <w:rFonts w:ascii="Garamond" w:hAnsi="Garamond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i/>
      <w:sz w:val="22"/>
    </w:rPr>
  </w:style>
  <w:style w:type="paragraph" w:styleId="BlockText">
    <w:name w:val="Block Text"/>
    <w:basedOn w:val="Normal"/>
    <w:pPr>
      <w:ind w:left="720" w:right="720"/>
    </w:pPr>
    <w:rPr>
      <w:b/>
    </w:rPr>
  </w:style>
  <w:style w:type="paragraph" w:styleId="BodyText3">
    <w:name w:val="Body Text 3"/>
    <w:basedOn w:val="Normal"/>
    <w:pPr>
      <w:jc w:val="center"/>
    </w:pPr>
    <w:rPr>
      <w:sz w:val="22"/>
    </w:rPr>
  </w:style>
  <w:style w:type="paragraph" w:styleId="BodyText">
    <w:name w:val="Body Text"/>
    <w:basedOn w:val="Normal"/>
    <w:pPr>
      <w:spacing w:after="120"/>
    </w:pPr>
    <w:rPr>
      <w:sz w:val="22"/>
    </w:rPr>
  </w:style>
  <w:style w:type="paragraph" w:styleId="BodyText2">
    <w:name w:val="Body Text 2"/>
    <w:basedOn w:val="Normal"/>
    <w:rPr>
      <w:rFonts w:ascii="Heritage" w:hAnsi="Heritage"/>
      <w:sz w:val="16"/>
    </w:rPr>
  </w:style>
  <w:style w:type="paragraph" w:styleId="BodyTextIndent2">
    <w:name w:val="Body Text Indent 2"/>
    <w:basedOn w:val="Normal"/>
    <w:link w:val="BodyTextIndent2Char"/>
    <w:rsid w:val="000C4A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4A32"/>
    <w:rPr>
      <w:sz w:val="24"/>
    </w:rPr>
  </w:style>
  <w:style w:type="paragraph" w:styleId="Footer">
    <w:name w:val="footer"/>
    <w:basedOn w:val="Normal"/>
    <w:link w:val="FooterChar"/>
    <w:rsid w:val="00327BE8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327BE8"/>
    <w:rPr>
      <w:sz w:val="22"/>
    </w:rPr>
  </w:style>
  <w:style w:type="paragraph" w:styleId="NormalWeb">
    <w:name w:val="Normal (Web)"/>
    <w:basedOn w:val="Normal"/>
    <w:uiPriority w:val="99"/>
    <w:unhideWhenUsed/>
    <w:rsid w:val="00B23F3B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B23F3B"/>
    <w:rPr>
      <w:b/>
      <w:bCs/>
    </w:rPr>
  </w:style>
  <w:style w:type="paragraph" w:styleId="BalloonText">
    <w:name w:val="Balloon Text"/>
    <w:basedOn w:val="Normal"/>
    <w:link w:val="BalloonTextChar"/>
    <w:rsid w:val="00C4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BF"/>
    <w:pPr>
      <w:spacing w:after="200"/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@wyweis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E\Forms\Templates\Handout%20Templates\Activity%20Information%20Sheet%2008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Information Sheet 08-06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&lt;ACTIVITY TITLE&gt;</vt:lpstr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&lt;ACTIVITY TITLE&gt;</dc:title>
  <dc:creator/>
  <cp:lastModifiedBy/>
  <cp:revision>1</cp:revision>
  <cp:lastPrinted>2001-05-11T23:34:00Z</cp:lastPrinted>
  <dcterms:created xsi:type="dcterms:W3CDTF">2019-01-31T04:51:00Z</dcterms:created>
  <dcterms:modified xsi:type="dcterms:W3CDTF">2019-02-03T02:41:00Z</dcterms:modified>
</cp:coreProperties>
</file>